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  <w:lang w:val="pt-BR"/>
        </w:rPr>
      </w:pPr>
      <w:r w:rsidRPr="005D50DE">
        <w:rPr>
          <w:rFonts w:asciiTheme="minorBidi" w:hAnsiTheme="minorBidi" w:cstheme="minorBidi"/>
          <w:b/>
          <w:bCs/>
          <w:sz w:val="24"/>
          <w:szCs w:val="24"/>
          <w:lang w:val="pt-BR"/>
        </w:rPr>
        <w:t>FIGURE LEGENDS</w:t>
      </w:r>
    </w:p>
    <w:p w:rsidR="00116574" w:rsidRPr="005D50DE" w:rsidRDefault="00116574" w:rsidP="00116574">
      <w:pPr>
        <w:spacing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1.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 xml:space="preserve">The effect of pH on α-amylase (a) and protease activities (b)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>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2.</w:t>
      </w:r>
      <w:proofErr w:type="gramEnd"/>
      <w:r w:rsidRPr="005D50D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5D50DE">
        <w:rPr>
          <w:rFonts w:asciiTheme="minorBidi" w:hAnsiTheme="minorBidi" w:cstheme="minorBidi"/>
          <w:sz w:val="24"/>
          <w:szCs w:val="24"/>
        </w:rPr>
        <w:t>The</w:t>
      </w:r>
      <w:r w:rsidRPr="005D50D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5D50DE">
        <w:rPr>
          <w:rFonts w:asciiTheme="minorBidi" w:hAnsiTheme="minorBidi" w:cstheme="minorBidi"/>
          <w:sz w:val="24"/>
          <w:szCs w:val="24"/>
        </w:rPr>
        <w:t xml:space="preserve">effect of pH on inhibition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α-amylase (a) and protease (b) by extracts from MV17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.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3.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 xml:space="preserve">Inhibition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α-amylase (a) and protease (b) by different concentrations of MV17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>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Means followed by the same letters are not significantly different by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Tukey’s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test (</w:t>
      </w:r>
      <w:r w:rsidRPr="005D50DE">
        <w:rPr>
          <w:rFonts w:asciiTheme="minorBidi" w:hAnsiTheme="minorBidi" w:cstheme="minorBidi"/>
          <w:i/>
          <w:iCs/>
          <w:sz w:val="24"/>
          <w:szCs w:val="24"/>
        </w:rPr>
        <w:t>P</w:t>
      </w:r>
      <w:r w:rsidRPr="005D50DE">
        <w:rPr>
          <w:rFonts w:asciiTheme="minorBidi" w:hAnsiTheme="minorBidi" w:cstheme="minorBidi"/>
          <w:sz w:val="24"/>
          <w:szCs w:val="24"/>
        </w:rPr>
        <w:t>&lt;0.05).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4.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In gel inhibition assay of the effect of different concentrations of plant extracts on the α-amylase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using 0.5% starch as substrate. Lane numbers are as follow: (1) enzyme extract with no inhibitor, (2) 0.093 mg/ml, (3) 0.187 mg/ml, (4) 0.375 mg/ml, (5) 0.75 mg/ml,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6) 1.5 mg/ml protein of extract from MV17 (a)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(b).</w:t>
      </w:r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A1: α-amylase first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A2: α-amylase second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proofErr w:type="gramStart"/>
      <w:r w:rsidRPr="005D50DE">
        <w:rPr>
          <w:rFonts w:asciiTheme="minorBidi" w:hAnsiTheme="minorBidi" w:cstheme="minorBidi"/>
          <w:b/>
          <w:bCs/>
          <w:sz w:val="24"/>
          <w:szCs w:val="24"/>
        </w:rPr>
        <w:t>Fig. 5.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 In gel inhibition assay of the effect of different concentrations of plant extracts on the protease of potato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tuberworm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using 1% gelatin. Lane numbers are as follow: (1) </w:t>
      </w:r>
      <w:r w:rsidRPr="005D50DE">
        <w:rPr>
          <w:rFonts w:asciiTheme="minorBidi" w:hAnsiTheme="minorBidi" w:cstheme="minorBidi"/>
          <w:sz w:val="24"/>
          <w:szCs w:val="24"/>
        </w:rPr>
        <w:lastRenderedPageBreak/>
        <w:t xml:space="preserve">enzyme extract with no inhibitor, (2) 0.093 mg/ml, (3) 0.187 mg/ml, (4) 0.375 mg/ml, (5) 0.75 mg/ml, </w:t>
      </w:r>
      <w:proofErr w:type="gramStart"/>
      <w:r w:rsidRPr="005D50DE">
        <w:rPr>
          <w:rFonts w:asciiTheme="minorBidi" w:hAnsiTheme="minorBidi" w:cstheme="minorBidi"/>
          <w:sz w:val="24"/>
          <w:szCs w:val="24"/>
        </w:rPr>
        <w:t>(</w:t>
      </w:r>
      <w:proofErr w:type="gramEnd"/>
      <w:r w:rsidRPr="005D50DE">
        <w:rPr>
          <w:rFonts w:asciiTheme="minorBidi" w:hAnsiTheme="minorBidi" w:cstheme="minorBidi"/>
          <w:sz w:val="24"/>
          <w:szCs w:val="24"/>
        </w:rPr>
        <w:t xml:space="preserve">6) 1.5 mg/ml protein of extract from MV17 (a) and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Azar</w:t>
      </w:r>
      <w:proofErr w:type="spellEnd"/>
      <w:r w:rsidRPr="005D50DE">
        <w:rPr>
          <w:rFonts w:asciiTheme="minorBidi" w:hAnsiTheme="minorBidi" w:cstheme="minorBidi"/>
          <w:sz w:val="24"/>
          <w:szCs w:val="24"/>
        </w:rPr>
        <w:t xml:space="preserve"> (b).</w:t>
      </w:r>
    </w:p>
    <w:p w:rsidR="00116574" w:rsidRPr="005D50DE" w:rsidRDefault="00116574" w:rsidP="00654081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P1: </w:t>
      </w:r>
      <w:r w:rsidR="00654081">
        <w:rPr>
          <w:rFonts w:asciiTheme="minorBidi" w:hAnsiTheme="minorBidi" w:cstheme="minorBidi"/>
          <w:sz w:val="24"/>
          <w:szCs w:val="24"/>
        </w:rPr>
        <w:t>Protease</w:t>
      </w:r>
      <w:r w:rsidRPr="005D50DE">
        <w:rPr>
          <w:rFonts w:asciiTheme="minorBidi" w:hAnsiTheme="minorBidi" w:cstheme="minorBidi"/>
          <w:sz w:val="24"/>
          <w:szCs w:val="24"/>
        </w:rPr>
        <w:t xml:space="preserve"> first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654081">
      <w:pPr>
        <w:autoSpaceDE w:val="0"/>
        <w:autoSpaceDN w:val="0"/>
        <w:adjustRightInd w:val="0"/>
        <w:spacing w:before="100" w:beforeAutospacing="1" w:after="100" w:afterAutospacing="1" w:line="480" w:lineRule="auto"/>
        <w:jc w:val="both"/>
        <w:rPr>
          <w:rFonts w:asciiTheme="minorBidi" w:hAnsiTheme="minorBidi" w:cstheme="minorBidi"/>
          <w:sz w:val="24"/>
          <w:szCs w:val="24"/>
        </w:rPr>
      </w:pPr>
      <w:r w:rsidRPr="005D50DE">
        <w:rPr>
          <w:rFonts w:asciiTheme="minorBidi" w:hAnsiTheme="minorBidi" w:cstheme="minorBidi"/>
          <w:sz w:val="24"/>
          <w:szCs w:val="24"/>
        </w:rPr>
        <w:t xml:space="preserve">P2: </w:t>
      </w:r>
      <w:r w:rsidR="00654081">
        <w:rPr>
          <w:rFonts w:asciiTheme="minorBidi" w:hAnsiTheme="minorBidi" w:cstheme="minorBidi"/>
          <w:sz w:val="24"/>
          <w:szCs w:val="24"/>
        </w:rPr>
        <w:t>Protease</w:t>
      </w:r>
      <w:bookmarkStart w:id="0" w:name="_GoBack"/>
      <w:bookmarkEnd w:id="0"/>
      <w:r w:rsidRPr="005D50DE">
        <w:rPr>
          <w:rFonts w:asciiTheme="minorBidi" w:hAnsiTheme="minorBidi" w:cstheme="minorBidi"/>
          <w:sz w:val="24"/>
          <w:szCs w:val="24"/>
        </w:rPr>
        <w:t xml:space="preserve"> second </w:t>
      </w:r>
      <w:proofErr w:type="spellStart"/>
      <w:r w:rsidRPr="005D50DE">
        <w:rPr>
          <w:rFonts w:asciiTheme="minorBidi" w:hAnsiTheme="minorBidi" w:cstheme="minorBidi"/>
          <w:sz w:val="24"/>
          <w:szCs w:val="24"/>
        </w:rPr>
        <w:t>isozyme</w:t>
      </w:r>
      <w:proofErr w:type="spellEnd"/>
    </w:p>
    <w:p w:rsidR="00116574" w:rsidRPr="005D50DE" w:rsidRDefault="00116574" w:rsidP="00116574">
      <w:pPr>
        <w:rPr>
          <w:rFonts w:asciiTheme="minorBidi" w:hAnsiTheme="minorBidi" w:cstheme="minorBidi"/>
          <w:rtl/>
        </w:rPr>
      </w:pPr>
    </w:p>
    <w:p w:rsidR="00116574" w:rsidRPr="005D50DE" w:rsidRDefault="00116574" w:rsidP="0085663F">
      <w:pPr>
        <w:ind w:firstLine="720"/>
        <w:jc w:val="center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sectPr w:rsidR="00116574" w:rsidRPr="005D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E"/>
    <w:rsid w:val="00051FF4"/>
    <w:rsid w:val="00116574"/>
    <w:rsid w:val="001D309F"/>
    <w:rsid w:val="002E092E"/>
    <w:rsid w:val="004A1F54"/>
    <w:rsid w:val="005D50DE"/>
    <w:rsid w:val="00654081"/>
    <w:rsid w:val="007A3F63"/>
    <w:rsid w:val="0085663F"/>
    <w:rsid w:val="00887ED4"/>
    <w:rsid w:val="008C022F"/>
    <w:rsid w:val="00C1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2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2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ss</cp:lastModifiedBy>
  <cp:revision>3</cp:revision>
  <dcterms:created xsi:type="dcterms:W3CDTF">2016-01-20T07:42:00Z</dcterms:created>
  <dcterms:modified xsi:type="dcterms:W3CDTF">2016-01-20T07:43:00Z</dcterms:modified>
</cp:coreProperties>
</file>